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default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2880" w:firstLineChars="800"/>
        <w:jc w:val="both"/>
        <w:rPr>
          <w:rFonts w:hint="eastAsia" w:ascii="方正小标宋_GBK" w:hAnsi="方正小标宋_GBK" w:eastAsia="方正小标宋_GBK" w:cs="方正小标宋_GBK"/>
          <w:color w:val="333333"/>
          <w:spacing w:val="3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2"/>
          <w:sz w:val="36"/>
          <w:szCs w:val="36"/>
          <w:lang w:val="en-US" w:eastAsia="zh-CN" w:bidi="ar-SA"/>
        </w:rPr>
        <w:t>清关方式</w:t>
      </w:r>
    </w:p>
    <w:bookmarkEnd w:id="0"/>
    <w:p>
      <w:pPr>
        <w:widowControl/>
        <w:spacing w:line="360" w:lineRule="auto"/>
        <w:ind w:firstLine="602" w:firstLineChars="200"/>
        <w:jc w:val="left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yellow"/>
        </w:rPr>
        <w:t>（一）其它进出口免费方式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yellow"/>
          <w:lang w:eastAsia="zh-CN"/>
        </w:rPr>
        <w:t>。</w:t>
      </w: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如超过1000元人民币或超过30KG。此方式适合小批量多批次的捐赠救灾物资清关方式，需照章缴纳进口税款，可为救灾物资办理快速通关放行手续。提供资料：发票Invoice箱单Packing List（附后）申报要素：</w:t>
      </w:r>
    </w:p>
    <w:p>
      <w:pPr>
        <w:widowControl/>
        <w:spacing w:line="360" w:lineRule="auto"/>
        <w:jc w:val="left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①防护服6210103000，关税8%，增值税13%，需告知品牌，成分含量，货号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0" distR="0">
            <wp:extent cx="5274310" cy="1913255"/>
            <wp:effectExtent l="0" t="0" r="254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zJZ0&#10;0gAAAAMBAAAPAAAAAAAAAAEAIAAAACIAAABkcnMvZG93bnJldi54bWxQSwECFAAUAAAACACHTuJA&#10;NtSXJu4BAADBAwAADgAAAAAAAAABACAAAAAhAQAAZHJzL2Uyb0RvYy54bWxQSwUGAAAAAAYABgBZ&#10;AQAAg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360" w:lineRule="auto"/>
        <w:jc w:val="left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②口罩6307900000，关税6%，增值税13%，需告知成分含量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0" distR="0">
            <wp:extent cx="5274310" cy="1906905"/>
            <wp:effectExtent l="0" t="0" r="2540" b="171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③护目镜90049090000，关税7%，增值税13%，需提供品牌，型号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0" distR="0">
            <wp:extent cx="5274310" cy="1906905"/>
            <wp:effectExtent l="0" t="0" r="2540" b="171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zJZ0&#10;0gAAAAMBAAAPAAAAAAAAAAEAIAAAACIAAABkcnMvZG93bnJldi54bWxQSwECFAAUAAAACACHTuJA&#10;VGz8EO4BAADBAwAADgAAAAAAAAABACAAAAAhAQAAZHJzL2Uyb0RvYy54bWxQSwUGAAAAAAYABgBZ&#10;AQAAg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360" w:lineRule="auto"/>
        <w:jc w:val="left"/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</w:pPr>
      <w:r>
        <w:rPr>
          <w:rStyle w:val="5"/>
          <w:rFonts w:hint="eastAsia" w:ascii="Microsoft YaHei UI" w:hAnsi="Microsoft YaHei UI" w:eastAsia="Microsoft YaHei UI" w:cs="宋体"/>
          <w:color w:val="000000"/>
          <w:spacing w:val="30"/>
          <w:kern w:val="0"/>
          <w:sz w:val="30"/>
          <w:szCs w:val="30"/>
          <w:lang w:val="en-US" w:eastAsia="zh-CN" w:bidi="ar-SA"/>
        </w:rPr>
        <w:t>发票箱单要求：每个品名在invoce上面可以合并算平均单价，但是在pack list上面，每个品名每个型号分别的数量要标注出来。（如不清楚，见附件表格）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  <w:highlight w:val="yellow"/>
        </w:rPr>
        <w:t>（二）捐赠物资-免税进口模式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yellow"/>
          <w:lang w:eastAsia="zh-CN"/>
        </w:rPr>
        <w:t>。</w:t>
      </w:r>
      <w:r>
        <w:rPr>
          <w:rFonts w:ascii="宋体" w:hAnsi="宋体" w:eastAsia="宋体" w:cs="宋体"/>
          <w:kern w:val="0"/>
          <w:sz w:val="30"/>
          <w:szCs w:val="30"/>
        </w:rPr>
        <w:t>此方式适合大批量高金额的捐赠物资免税进口清关方式，武汉海关已开放应急特殊通关措施。为确保用于新型冠状病毒肺炎疫情的捐赠物资快速通关，随到随放马上投入使用，紧急情况可在海关先登记放行，再按规定补办相关手续。</w:t>
      </w:r>
    </w:p>
    <w:p>
      <w:pPr>
        <w:widowControl/>
        <w:spacing w:line="360" w:lineRule="auto"/>
        <w:ind w:firstLine="602" w:firstLineChars="200"/>
        <w:jc w:val="left"/>
        <w:rPr>
          <w:rFonts w:ascii="宋体" w:hAnsi="宋体" w:eastAsia="宋体" w:cs="宋体"/>
          <w:kern w:val="0"/>
          <w:sz w:val="30"/>
          <w:szCs w:val="30"/>
          <w:u w:val="none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  <w:u w:val="none"/>
        </w:rPr>
        <w:t>捐赠物资清关所需资料（除一般贸易所需资料外，还需以下额外资料）</w:t>
      </w:r>
    </w:p>
    <w:p>
      <w:pPr>
        <w:widowControl/>
        <w:spacing w:line="36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（1）</w:t>
      </w:r>
      <w:r>
        <w:rPr>
          <w:rFonts w:ascii="宋体" w:hAnsi="宋体" w:eastAsia="宋体" w:cs="宋体"/>
          <w:kern w:val="0"/>
          <w:sz w:val="30"/>
          <w:szCs w:val="30"/>
        </w:rPr>
        <w:t>捐赠意向书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FF"/>
          <w:kern w:val="0"/>
          <w:sz w:val="30"/>
          <w:szCs w:val="30"/>
          <w:lang w:eastAsia="zh-CN"/>
        </w:rPr>
        <w:t>有定向捐赠医院请写明捐赠医院名称，同时写明捐赠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物资名称、规格、保质期、用途及数量，并提供相应的品质完好及物资价值证明资料,发送到指定邮箱1653107518@qq.com),</w:t>
      </w:r>
      <w:r>
        <w:rPr>
          <w:rFonts w:ascii="宋体" w:hAnsi="宋体" w:eastAsia="宋体" w:cs="宋体"/>
          <w:kern w:val="0"/>
          <w:sz w:val="30"/>
          <w:szCs w:val="30"/>
        </w:rPr>
        <w:t>捐赠人身份证文件复印件（企业或组织提供相关执照/个人提供身份证/护照等）</w:t>
      </w:r>
    </w:p>
    <w:p>
      <w:pPr>
        <w:widowControl/>
        <w:numPr>
          <w:ilvl w:val="0"/>
          <w:numId w:val="0"/>
        </w:numPr>
        <w:spacing w:line="360" w:lineRule="auto"/>
        <w:ind w:left="-360" w:leftChars="0"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（2）</w:t>
      </w:r>
      <w:r>
        <w:rPr>
          <w:rFonts w:ascii="宋体" w:hAnsi="宋体" w:eastAsia="宋体" w:cs="宋体"/>
          <w:kern w:val="0"/>
          <w:sz w:val="30"/>
          <w:szCs w:val="30"/>
        </w:rPr>
        <w:t>受赠人接受境外慈善捐赠物资进口证明</w:t>
      </w:r>
    </w:p>
    <w:p>
      <w:pPr>
        <w:widowControl/>
        <w:numPr>
          <w:ilvl w:val="0"/>
          <w:numId w:val="0"/>
        </w:numPr>
        <w:spacing w:line="360" w:lineRule="auto"/>
        <w:ind w:left="-360" w:leftChars="0"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（3）</w:t>
      </w:r>
      <w:r>
        <w:rPr>
          <w:rFonts w:ascii="宋体" w:hAnsi="宋体" w:eastAsia="宋体" w:cs="宋体"/>
          <w:kern w:val="0"/>
          <w:sz w:val="30"/>
          <w:szCs w:val="30"/>
        </w:rPr>
        <w:t>捐赠物资分配使用清单</w:t>
      </w:r>
    </w:p>
    <w:p>
      <w:pPr>
        <w:widowControl/>
        <w:spacing w:line="360" w:lineRule="auto"/>
        <w:ind w:firstLine="600" w:firstLineChars="200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收到所有电子档文件，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由湖北锦江报关末</w:t>
      </w:r>
      <w:r>
        <w:rPr>
          <w:rFonts w:ascii="宋体" w:hAnsi="宋体" w:eastAsia="宋体" w:cs="宋体"/>
          <w:kern w:val="0"/>
          <w:sz w:val="30"/>
          <w:szCs w:val="30"/>
        </w:rPr>
        <w:t>联系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湖北省</w:t>
      </w:r>
      <w:r>
        <w:rPr>
          <w:rFonts w:hint="eastAsia" w:ascii="宋体" w:hAnsi="宋体" w:eastAsia="宋体" w:cs="宋体"/>
          <w:kern w:val="0"/>
          <w:sz w:val="30"/>
          <w:szCs w:val="30"/>
        </w:rPr>
        <w:t>红十字会</w:t>
      </w:r>
      <w:r>
        <w:rPr>
          <w:rFonts w:ascii="宋体" w:hAnsi="宋体" w:eastAsia="宋体" w:cs="宋体"/>
          <w:kern w:val="0"/>
          <w:sz w:val="30"/>
          <w:szCs w:val="30"/>
        </w:rPr>
        <w:t>盖章，并发往武昌海关办理免表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  <w:u w:val="single"/>
        </w:rPr>
        <w:t>免税</w:t>
      </w:r>
      <w:r>
        <w:rPr>
          <w:rFonts w:ascii="宋体" w:hAnsi="宋体" w:eastAsia="宋体" w:cs="宋体"/>
          <w:kern w:val="0"/>
          <w:sz w:val="30"/>
          <w:szCs w:val="30"/>
        </w:rPr>
        <w:t>手续，后续在机场海关办理通关一体化报关手续。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2020-01-28T07:37:22Z</dcterms:created>
  <dc:creator>43727</dc:creator>
  <cp:lastModifiedBy>张磊</cp:lastModifiedBy>
  <dcterms:modified xsi:type="dcterms:W3CDTF">2020-01-28T07:37:38Z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